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DB4695" w:rsidRDefault="00F10278" w:rsidP="00DB4695">
            <w:pPr>
              <w:pStyle w:val="a6"/>
              <w:spacing w:line="300" w:lineRule="exact"/>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DB4695">
              <w:rPr>
                <w:rFonts w:ascii="ＭＳ ゴシック" w:hAnsi="ＭＳ ゴシック" w:hint="eastAsia"/>
                <w:kern w:val="2"/>
                <w:sz w:val="21"/>
                <w:szCs w:val="21"/>
              </w:rPr>
              <w:t>埼玉県央広域消防本部</w:t>
            </w:r>
          </w:p>
          <w:p w:rsidR="001E6E41" w:rsidRPr="0051697B" w:rsidRDefault="00E80440" w:rsidP="00DB4695">
            <w:pPr>
              <w:pStyle w:val="a6"/>
              <w:spacing w:line="300" w:lineRule="exact"/>
              <w:ind w:firstLineChars="100" w:firstLine="202"/>
              <w:jc w:val="both"/>
              <w:rPr>
                <w:rFonts w:ascii="ＭＳ ゴシック" w:hAnsi="ＭＳ ゴシック"/>
                <w:kern w:val="2"/>
                <w:sz w:val="21"/>
              </w:rPr>
            </w:pPr>
            <w:r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w:t>
            </w:r>
            <w:r w:rsidR="00DB4695">
              <w:rPr>
                <w:rFonts w:ascii="ＭＳ ゴシック" w:hAnsi="ＭＳ ゴシック" w:hint="eastAsia"/>
                <w:kern w:val="2"/>
                <w:sz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Default="00151413" w:rsidP="00843BD1">
      <w:pPr>
        <w:spacing w:line="300" w:lineRule="exact"/>
        <w:ind w:rightChars="-330" w:right="-668"/>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p w:rsidR="001B1705" w:rsidRPr="001B1705" w:rsidRDefault="001B1705" w:rsidP="001B1705">
      <w:pPr>
        <w:ind w:leftChars="257" w:left="520"/>
        <w:rPr>
          <w:b/>
          <w:sz w:val="22"/>
          <w:szCs w:val="22"/>
        </w:rPr>
      </w:pPr>
    </w:p>
    <w:p w:rsidR="001B1705" w:rsidRPr="001B1705" w:rsidRDefault="001B1705" w:rsidP="001B1705">
      <w:pPr>
        <w:ind w:leftChars="257" w:left="520"/>
        <w:rPr>
          <w:rFonts w:hint="eastAsia"/>
          <w:b/>
          <w:sz w:val="22"/>
          <w:szCs w:val="22"/>
        </w:rPr>
      </w:pPr>
      <w:r w:rsidRPr="001B1705">
        <w:rPr>
          <w:rFonts w:hint="eastAsia"/>
          <w:b/>
          <w:sz w:val="22"/>
          <w:szCs w:val="22"/>
        </w:rPr>
        <w:t>消防法第８条の２の３第２項の定める書類</w:t>
      </w: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sz w:val="22"/>
          <w:szCs w:val="22"/>
        </w:rPr>
      </w:pPr>
    </w:p>
    <w:p w:rsidR="001B1705" w:rsidRPr="001B1705" w:rsidRDefault="001B1705" w:rsidP="001B1705">
      <w:pPr>
        <w:numPr>
          <w:ilvl w:val="0"/>
          <w:numId w:val="1"/>
        </w:numPr>
        <w:ind w:leftChars="257" w:left="970"/>
        <w:rPr>
          <w:rFonts w:hint="eastAsia"/>
          <w:b/>
          <w:sz w:val="22"/>
          <w:szCs w:val="22"/>
        </w:rPr>
      </w:pPr>
      <w:r w:rsidRPr="001B1705">
        <w:rPr>
          <w:rFonts w:hint="eastAsia"/>
          <w:b/>
          <w:sz w:val="22"/>
          <w:szCs w:val="22"/>
        </w:rPr>
        <w:t>防火対象物の所在地</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rFonts w:hint="eastAsia"/>
          <w:b/>
          <w:sz w:val="22"/>
          <w:szCs w:val="22"/>
          <w:u w:val="single"/>
        </w:rPr>
      </w:pPr>
      <w:r w:rsidRPr="001B1705">
        <w:rPr>
          <w:rFonts w:hint="eastAsia"/>
          <w:b/>
          <w:sz w:val="22"/>
          <w:szCs w:val="22"/>
        </w:rPr>
        <w:t xml:space="preserve">　　</w:t>
      </w:r>
      <w:r w:rsidRPr="001B1705">
        <w:rPr>
          <w:rFonts w:hint="eastAsia"/>
          <w:b/>
          <w:sz w:val="22"/>
          <w:szCs w:val="22"/>
          <w:u w:val="single"/>
        </w:rPr>
        <w:t xml:space="preserve">　　　　　　　　　　　　　　　　　　　　　　　　　　　　　　　　　</w:t>
      </w:r>
    </w:p>
    <w:p w:rsidR="001B1705" w:rsidRPr="001B1705" w:rsidRDefault="001B1705" w:rsidP="001B1705">
      <w:pPr>
        <w:ind w:leftChars="257" w:left="520"/>
        <w:rPr>
          <w:rFonts w:hint="eastAsia"/>
          <w:sz w:val="22"/>
          <w:szCs w:val="22"/>
        </w:rPr>
      </w:pPr>
    </w:p>
    <w:p w:rsidR="001B1705" w:rsidRPr="001B1705" w:rsidRDefault="001B1705" w:rsidP="001B1705">
      <w:pPr>
        <w:numPr>
          <w:ilvl w:val="0"/>
          <w:numId w:val="1"/>
        </w:numPr>
        <w:ind w:leftChars="257" w:left="970"/>
        <w:rPr>
          <w:rFonts w:hint="eastAsia"/>
          <w:b/>
          <w:sz w:val="22"/>
          <w:szCs w:val="22"/>
        </w:rPr>
      </w:pPr>
      <w:r w:rsidRPr="001B1705">
        <w:rPr>
          <w:rFonts w:hint="eastAsia"/>
          <w:b/>
          <w:sz w:val="22"/>
          <w:szCs w:val="22"/>
        </w:rPr>
        <w:t>防火対象物の管理を開始した日</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r w:rsidRPr="001B1705">
        <w:rPr>
          <w:rFonts w:hint="eastAsia"/>
          <w:b/>
          <w:sz w:val="22"/>
          <w:szCs w:val="22"/>
          <w:u w:val="single"/>
        </w:rPr>
        <w:t xml:space="preserve">　　　　　　　　　　　　　　　　　　　　　　　　　　　　　　　　　</w:t>
      </w: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b/>
          <w:sz w:val="22"/>
          <w:szCs w:val="22"/>
        </w:rPr>
      </w:pPr>
      <w:r w:rsidRPr="001B1705">
        <w:rPr>
          <w:rFonts w:hint="eastAsia"/>
          <w:b/>
          <w:sz w:val="22"/>
          <w:szCs w:val="22"/>
        </w:rPr>
        <w:t>３．市町村長が定める事項（埼玉県央広域事務組合火災予防規則）</w:t>
      </w:r>
    </w:p>
    <w:p w:rsidR="001B1705" w:rsidRPr="001B1705" w:rsidRDefault="001B1705" w:rsidP="001B1705">
      <w:pPr>
        <w:ind w:leftChars="257" w:left="520"/>
        <w:rPr>
          <w:rFonts w:hint="eastAsia"/>
          <w:b/>
          <w:sz w:val="22"/>
          <w:szCs w:val="22"/>
        </w:rPr>
      </w:pPr>
      <w:r w:rsidRPr="001B1705">
        <w:rPr>
          <w:rFonts w:hint="eastAsia"/>
          <w:b/>
          <w:sz w:val="22"/>
          <w:szCs w:val="22"/>
        </w:rPr>
        <w:t xml:space="preserve">　（１）消防法第８条の２の２第１項に規定する点検の結果に関する事項</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r w:rsidRPr="001B1705">
        <w:rPr>
          <w:rFonts w:hint="eastAsia"/>
          <w:b/>
          <w:sz w:val="22"/>
          <w:szCs w:val="22"/>
          <w:u w:val="single"/>
        </w:rPr>
        <w:t xml:space="preserve">　　　　　　　　　　　　　　　　　　　　　　　　　　　　　　　　　</w:t>
      </w:r>
      <w:r w:rsidRPr="001B1705">
        <w:rPr>
          <w:rFonts w:hint="eastAsia"/>
          <w:sz w:val="22"/>
          <w:szCs w:val="22"/>
        </w:rPr>
        <w:t xml:space="preserve">　　</w:t>
      </w:r>
    </w:p>
    <w:p w:rsidR="001B1705" w:rsidRPr="001B1705" w:rsidRDefault="001B1705" w:rsidP="001B1705">
      <w:pPr>
        <w:ind w:leftChars="257" w:left="520"/>
        <w:rPr>
          <w:rFonts w:hint="eastAsia"/>
          <w:sz w:val="22"/>
          <w:szCs w:val="22"/>
          <w:u w:val="single"/>
        </w:rPr>
      </w:pPr>
    </w:p>
    <w:p w:rsidR="001B1705" w:rsidRPr="001B1705" w:rsidRDefault="001B1705" w:rsidP="001B1705">
      <w:pPr>
        <w:ind w:leftChars="257" w:left="520"/>
        <w:rPr>
          <w:rFonts w:hint="eastAsia"/>
          <w:b/>
          <w:sz w:val="22"/>
          <w:szCs w:val="22"/>
        </w:rPr>
      </w:pPr>
      <w:r w:rsidRPr="001B1705">
        <w:rPr>
          <w:rFonts w:hint="eastAsia"/>
          <w:b/>
          <w:sz w:val="22"/>
          <w:szCs w:val="22"/>
        </w:rPr>
        <w:t xml:space="preserve">　（２）消防法第８条の２の３第３項に規定する認定の通知に関する事項</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r w:rsidRPr="001B1705">
        <w:rPr>
          <w:rFonts w:hint="eastAsia"/>
          <w:b/>
          <w:sz w:val="22"/>
          <w:szCs w:val="22"/>
          <w:u w:val="single"/>
        </w:rPr>
        <w:t xml:space="preserve">　　　　　　　　　　　　　　　　　　　　　　　　　　　　　　　　　</w:t>
      </w: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p>
    <w:p w:rsidR="001B1705" w:rsidRPr="001B1705" w:rsidRDefault="001B1705" w:rsidP="001B1705">
      <w:pPr>
        <w:ind w:leftChars="257" w:left="520"/>
        <w:rPr>
          <w:rFonts w:hint="eastAsia"/>
          <w:sz w:val="22"/>
          <w:szCs w:val="22"/>
          <w:u w:val="single"/>
        </w:rPr>
      </w:pPr>
    </w:p>
    <w:p w:rsidR="001B1705" w:rsidRPr="001B1705" w:rsidRDefault="001B1705" w:rsidP="001B1705">
      <w:pPr>
        <w:ind w:leftChars="257" w:left="520"/>
        <w:rPr>
          <w:rFonts w:hint="eastAsia"/>
          <w:b/>
          <w:sz w:val="22"/>
          <w:szCs w:val="22"/>
        </w:rPr>
      </w:pPr>
      <w:r w:rsidRPr="001B1705">
        <w:rPr>
          <w:rFonts w:hint="eastAsia"/>
          <w:b/>
          <w:sz w:val="22"/>
          <w:szCs w:val="22"/>
        </w:rPr>
        <w:t xml:space="preserve">　（３）消防法施行規則第３条第３項に規定する権原の範囲に関する事項</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r w:rsidRPr="001B1705">
        <w:rPr>
          <w:rFonts w:hint="eastAsia"/>
          <w:b/>
          <w:sz w:val="22"/>
          <w:szCs w:val="22"/>
          <w:u w:val="single"/>
        </w:rPr>
        <w:t xml:space="preserve">　　　　　　　　　　　　　　　　　　　　　　　　　　　　　　　　　</w:t>
      </w: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p>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 w:rsidR="001B1705" w:rsidRPr="001B1705" w:rsidRDefault="001B1705" w:rsidP="001B1705">
      <w:pPr>
        <w:rPr>
          <w:rFonts w:hint="eastAsia"/>
        </w:rPr>
      </w:pPr>
    </w:p>
    <w:p w:rsidR="001B1705" w:rsidRPr="001B1705" w:rsidRDefault="001B1705" w:rsidP="001B1705"/>
    <w:p w:rsidR="001B1705" w:rsidRPr="001B1705" w:rsidRDefault="001B1705" w:rsidP="001B1705">
      <w:pPr>
        <w:tabs>
          <w:tab w:val="center" w:pos="4252"/>
          <w:tab w:val="right" w:pos="8504"/>
        </w:tabs>
        <w:snapToGrid w:val="0"/>
        <w:jc w:val="center"/>
        <w:rPr>
          <w:b/>
          <w:sz w:val="36"/>
          <w:szCs w:val="36"/>
          <w:bdr w:val="single" w:sz="4" w:space="0" w:color="auto"/>
        </w:rPr>
      </w:pPr>
      <w:r w:rsidRPr="001B1705">
        <w:rPr>
          <w:rFonts w:hint="eastAsia"/>
          <w:b/>
          <w:sz w:val="36"/>
          <w:szCs w:val="36"/>
          <w:bdr w:val="single" w:sz="4" w:space="0" w:color="auto"/>
        </w:rPr>
        <w:t>特例認定申請書別紙（記入例）</w:t>
      </w:r>
    </w:p>
    <w:p w:rsidR="001B1705" w:rsidRPr="001B1705" w:rsidRDefault="001B1705" w:rsidP="001B1705">
      <w:pPr>
        <w:ind w:leftChars="257" w:left="520"/>
        <w:rPr>
          <w:b/>
          <w:sz w:val="22"/>
          <w:szCs w:val="22"/>
        </w:rPr>
      </w:pPr>
    </w:p>
    <w:p w:rsidR="001B1705" w:rsidRPr="001B1705" w:rsidRDefault="001B1705" w:rsidP="001B1705">
      <w:pPr>
        <w:ind w:leftChars="257" w:left="520"/>
        <w:rPr>
          <w:rFonts w:hint="eastAsia"/>
          <w:b/>
          <w:sz w:val="22"/>
          <w:szCs w:val="22"/>
        </w:rPr>
      </w:pPr>
      <w:r w:rsidRPr="001B1705">
        <w:rPr>
          <w:rFonts w:hint="eastAsia"/>
          <w:b/>
          <w:sz w:val="22"/>
          <w:szCs w:val="22"/>
        </w:rPr>
        <w:t>消防法第８条の２の３第２項の定める書類</w:t>
      </w: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b/>
          <w:sz w:val="22"/>
          <w:szCs w:val="22"/>
        </w:rPr>
      </w:pPr>
      <w:r w:rsidRPr="001B1705">
        <w:rPr>
          <w:rFonts w:hint="eastAsia"/>
          <w:b/>
          <w:sz w:val="22"/>
          <w:szCs w:val="22"/>
        </w:rPr>
        <w:t>１．防火対象物の所在地</w:t>
      </w: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r w:rsidRPr="001B1705">
        <w:rPr>
          <w:rFonts w:hint="eastAsia"/>
          <w:sz w:val="22"/>
          <w:szCs w:val="22"/>
          <w:u w:val="single"/>
        </w:rPr>
        <w:t xml:space="preserve">特例認定を受けようとしている防火対象物の住所　　　　　　　　　</w:t>
      </w: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b/>
          <w:sz w:val="22"/>
          <w:szCs w:val="22"/>
        </w:rPr>
      </w:pPr>
      <w:r w:rsidRPr="001B1705">
        <w:rPr>
          <w:rFonts w:hint="eastAsia"/>
          <w:b/>
          <w:sz w:val="22"/>
          <w:szCs w:val="22"/>
        </w:rPr>
        <w:t>２．防火対象物の管理を開始した日</w:t>
      </w:r>
    </w:p>
    <w:p w:rsidR="001B1705" w:rsidRPr="001B1705" w:rsidRDefault="001B1705" w:rsidP="001B1705">
      <w:pPr>
        <w:ind w:leftChars="257" w:left="520"/>
        <w:rPr>
          <w:rFonts w:hint="eastAsia"/>
          <w:sz w:val="22"/>
          <w:szCs w:val="22"/>
          <w:u w:val="single"/>
        </w:rPr>
      </w:pPr>
      <w:r w:rsidRPr="001B1705">
        <w:rPr>
          <w:rFonts w:hint="eastAsia"/>
          <w:b/>
          <w:sz w:val="22"/>
          <w:szCs w:val="22"/>
        </w:rPr>
        <w:t xml:space="preserve">　　</w:t>
      </w:r>
      <w:r w:rsidRPr="001B1705">
        <w:rPr>
          <w:rFonts w:hint="eastAsia"/>
          <w:sz w:val="22"/>
          <w:szCs w:val="22"/>
          <w:u w:val="single"/>
        </w:rPr>
        <w:t xml:space="preserve">特例認定を受けようとしている防火対象物の管理を開始した日　　　</w:t>
      </w:r>
    </w:p>
    <w:p w:rsidR="001B1705" w:rsidRPr="001B1705" w:rsidRDefault="001B1705" w:rsidP="001B1705">
      <w:pPr>
        <w:rPr>
          <w:rFonts w:hint="eastAsia"/>
          <w:b/>
          <w:color w:val="FF0000"/>
          <w:sz w:val="22"/>
          <w:szCs w:val="22"/>
        </w:rPr>
      </w:pPr>
      <w:r w:rsidRPr="001B1705">
        <w:rPr>
          <w:rFonts w:hint="eastAsia"/>
          <w:sz w:val="22"/>
          <w:szCs w:val="22"/>
        </w:rPr>
        <w:t xml:space="preserve">　　</w:t>
      </w:r>
      <w:r w:rsidRPr="001B1705">
        <w:rPr>
          <w:rFonts w:hint="eastAsia"/>
          <w:b/>
          <w:color w:val="FF0000"/>
          <w:sz w:val="22"/>
          <w:szCs w:val="22"/>
        </w:rPr>
        <w:t>※防火対象物使用開始届出書又は、登記簿謄本もしくは営業許可書等の写しを添付して下さい。</w:t>
      </w: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b/>
          <w:sz w:val="22"/>
          <w:szCs w:val="22"/>
        </w:rPr>
      </w:pPr>
      <w:r w:rsidRPr="001B1705">
        <w:rPr>
          <w:rFonts w:hint="eastAsia"/>
          <w:b/>
          <w:sz w:val="22"/>
          <w:szCs w:val="22"/>
        </w:rPr>
        <w:t>３．市町村長が定める事項（埼玉県央広域事務組合火災予防規則）</w:t>
      </w:r>
    </w:p>
    <w:p w:rsidR="001B1705" w:rsidRPr="001B1705" w:rsidRDefault="001B1705" w:rsidP="001B1705">
      <w:pPr>
        <w:ind w:leftChars="257" w:left="520"/>
        <w:rPr>
          <w:rFonts w:hint="eastAsia"/>
          <w:b/>
          <w:sz w:val="22"/>
          <w:szCs w:val="22"/>
        </w:rPr>
      </w:pPr>
      <w:r w:rsidRPr="001B1705">
        <w:rPr>
          <w:rFonts w:hint="eastAsia"/>
          <w:b/>
          <w:sz w:val="22"/>
          <w:szCs w:val="22"/>
        </w:rPr>
        <w:t xml:space="preserve">　（１）消防法第８条の２の２第１項に規定する点検の結果に関する事項</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rFonts w:hint="eastAsia"/>
          <w:sz w:val="22"/>
          <w:szCs w:val="22"/>
          <w:u w:val="single"/>
        </w:rPr>
      </w:pPr>
      <w:r w:rsidRPr="001B1705">
        <w:rPr>
          <w:rFonts w:hint="eastAsia"/>
          <w:sz w:val="22"/>
          <w:szCs w:val="22"/>
        </w:rPr>
        <w:t xml:space="preserve">　　</w:t>
      </w:r>
      <w:r w:rsidRPr="001B1705">
        <w:rPr>
          <w:rFonts w:hint="eastAsia"/>
          <w:sz w:val="22"/>
          <w:szCs w:val="22"/>
          <w:u w:val="single"/>
        </w:rPr>
        <w:t xml:space="preserve">過去３年間、連続して点検基準に適合しています。　　　　　　　　</w:t>
      </w:r>
    </w:p>
    <w:p w:rsidR="001B1705" w:rsidRPr="001B1705" w:rsidRDefault="001B1705" w:rsidP="001B1705">
      <w:pPr>
        <w:ind w:leftChars="257" w:left="520"/>
        <w:rPr>
          <w:rFonts w:hint="eastAsia"/>
          <w:sz w:val="22"/>
          <w:szCs w:val="22"/>
          <w:u w:val="single"/>
        </w:rPr>
      </w:pPr>
    </w:p>
    <w:p w:rsidR="001B1705" w:rsidRPr="001B1705" w:rsidRDefault="001B1705" w:rsidP="001B1705">
      <w:pPr>
        <w:ind w:leftChars="257" w:left="520"/>
        <w:rPr>
          <w:rFonts w:hint="eastAsia"/>
          <w:b/>
          <w:sz w:val="22"/>
          <w:szCs w:val="22"/>
        </w:rPr>
      </w:pPr>
      <w:r w:rsidRPr="001B1705">
        <w:rPr>
          <w:rFonts w:hint="eastAsia"/>
          <w:b/>
          <w:sz w:val="22"/>
          <w:szCs w:val="22"/>
        </w:rPr>
        <w:t xml:space="preserve">　（２）消防法第８条の２の３第３項に規定する認定の通知に関する事項</w:t>
      </w:r>
    </w:p>
    <w:p w:rsidR="001B1705" w:rsidRPr="001B1705" w:rsidRDefault="001B1705" w:rsidP="001B1705">
      <w:pPr>
        <w:ind w:leftChars="257" w:left="520"/>
        <w:rPr>
          <w:rFonts w:hint="eastAsia"/>
          <w:b/>
          <w:sz w:val="22"/>
          <w:szCs w:val="22"/>
        </w:rPr>
      </w:pPr>
      <w:r w:rsidRPr="001B1705">
        <w:rPr>
          <w:rFonts w:hint="eastAsia"/>
          <w:b/>
          <w:sz w:val="22"/>
          <w:szCs w:val="22"/>
        </w:rPr>
        <w:t xml:space="preserve">　　（新規の場合）</w:t>
      </w:r>
    </w:p>
    <w:p w:rsidR="001B1705" w:rsidRPr="001B1705" w:rsidRDefault="001B1705" w:rsidP="001B1705">
      <w:pPr>
        <w:ind w:leftChars="257" w:left="520"/>
        <w:rPr>
          <w:sz w:val="22"/>
          <w:szCs w:val="22"/>
          <w:u w:val="single"/>
        </w:rPr>
      </w:pPr>
      <w:r w:rsidRPr="001B1705">
        <w:rPr>
          <w:rFonts w:hint="eastAsia"/>
          <w:b/>
          <w:sz w:val="22"/>
          <w:szCs w:val="22"/>
        </w:rPr>
        <w:t xml:space="preserve">　　</w:t>
      </w:r>
      <w:r w:rsidRPr="001B1705">
        <w:rPr>
          <w:rFonts w:hint="eastAsia"/>
          <w:sz w:val="22"/>
          <w:szCs w:val="22"/>
          <w:u w:val="single"/>
        </w:rPr>
        <w:t>防火対象物点検報告特例認定の通知は未だ受けたことはありません。</w:t>
      </w:r>
    </w:p>
    <w:p w:rsidR="001B1705" w:rsidRPr="001B1705" w:rsidRDefault="001B1705" w:rsidP="001B1705">
      <w:pPr>
        <w:ind w:leftChars="257" w:left="520"/>
        <w:rPr>
          <w:b/>
          <w:sz w:val="22"/>
          <w:szCs w:val="22"/>
        </w:rPr>
      </w:pPr>
      <w:r w:rsidRPr="001B1705">
        <w:rPr>
          <w:rFonts w:hint="eastAsia"/>
          <w:sz w:val="22"/>
          <w:szCs w:val="22"/>
        </w:rPr>
        <w:t xml:space="preserve">　　</w:t>
      </w:r>
      <w:r w:rsidRPr="001B1705">
        <w:rPr>
          <w:rFonts w:hint="eastAsia"/>
          <w:b/>
          <w:sz w:val="22"/>
          <w:szCs w:val="22"/>
        </w:rPr>
        <w:t>（継続の場合）</w:t>
      </w:r>
    </w:p>
    <w:p w:rsidR="001B1705" w:rsidRPr="001B1705" w:rsidRDefault="001B1705" w:rsidP="001B1705">
      <w:pPr>
        <w:ind w:leftChars="257" w:left="520"/>
        <w:rPr>
          <w:rFonts w:hint="eastAsia"/>
          <w:sz w:val="22"/>
          <w:szCs w:val="22"/>
          <w:u w:val="single"/>
        </w:rPr>
      </w:pPr>
      <w:r w:rsidRPr="001B1705">
        <w:rPr>
          <w:rFonts w:hint="eastAsia"/>
          <w:sz w:val="22"/>
          <w:szCs w:val="22"/>
        </w:rPr>
        <w:t xml:space="preserve">　　</w:t>
      </w:r>
      <w:r w:rsidRPr="001B1705">
        <w:rPr>
          <w:rFonts w:hint="eastAsia"/>
          <w:sz w:val="22"/>
          <w:szCs w:val="22"/>
          <w:u w:val="single"/>
        </w:rPr>
        <w:t>継続申請</w:t>
      </w:r>
    </w:p>
    <w:p w:rsidR="001B1705" w:rsidRPr="001B1705" w:rsidRDefault="001B1705" w:rsidP="001B1705">
      <w:pPr>
        <w:ind w:leftChars="257" w:left="520"/>
        <w:rPr>
          <w:rFonts w:hint="eastAsia"/>
          <w:sz w:val="22"/>
          <w:szCs w:val="22"/>
          <w:u w:val="single"/>
        </w:rPr>
      </w:pPr>
    </w:p>
    <w:p w:rsidR="001B1705" w:rsidRPr="001B1705" w:rsidRDefault="001B1705" w:rsidP="001B1705">
      <w:pPr>
        <w:ind w:leftChars="257" w:left="520"/>
        <w:rPr>
          <w:rFonts w:hint="eastAsia"/>
          <w:b/>
          <w:sz w:val="22"/>
          <w:szCs w:val="22"/>
        </w:rPr>
      </w:pPr>
      <w:r w:rsidRPr="001B1705">
        <w:rPr>
          <w:rFonts w:hint="eastAsia"/>
          <w:b/>
          <w:sz w:val="22"/>
          <w:szCs w:val="22"/>
        </w:rPr>
        <w:t xml:space="preserve">　（３）消防法施行規則第３条第３項に規定する権原の範囲に関する事項</w:t>
      </w:r>
    </w:p>
    <w:p w:rsidR="001B1705" w:rsidRPr="001B1705" w:rsidRDefault="001B1705" w:rsidP="001B1705">
      <w:pPr>
        <w:ind w:leftChars="257" w:left="520"/>
        <w:rPr>
          <w:rFonts w:hint="eastAsia"/>
          <w:b/>
          <w:sz w:val="22"/>
          <w:szCs w:val="22"/>
        </w:rPr>
      </w:pPr>
    </w:p>
    <w:p w:rsidR="001B1705" w:rsidRPr="001B1705" w:rsidRDefault="001B1705" w:rsidP="001B1705">
      <w:pPr>
        <w:ind w:leftChars="257" w:left="520"/>
        <w:rPr>
          <w:sz w:val="22"/>
          <w:szCs w:val="22"/>
          <w:u w:val="single"/>
        </w:rPr>
      </w:pPr>
      <w:r w:rsidRPr="001B1705">
        <w:rPr>
          <w:rFonts w:hint="eastAsia"/>
          <w:b/>
          <w:sz w:val="22"/>
          <w:szCs w:val="22"/>
        </w:rPr>
        <w:t xml:space="preserve">　　</w:t>
      </w:r>
      <w:r w:rsidRPr="001B1705">
        <w:rPr>
          <w:rFonts w:hint="eastAsia"/>
          <w:sz w:val="22"/>
          <w:szCs w:val="22"/>
          <w:u w:val="single"/>
        </w:rPr>
        <w:t xml:space="preserve">特例認定を受けようとしている防火対象物又はその部分の範囲　　　</w:t>
      </w:r>
    </w:p>
    <w:p w:rsidR="001B1705" w:rsidRPr="001B1705" w:rsidRDefault="001B1705" w:rsidP="001B1705">
      <w:pPr>
        <w:ind w:leftChars="257" w:left="520"/>
        <w:rPr>
          <w:rFonts w:hint="eastAsia"/>
          <w:sz w:val="22"/>
          <w:szCs w:val="22"/>
        </w:rPr>
      </w:pPr>
      <w:r w:rsidRPr="001B1705">
        <w:rPr>
          <w:rFonts w:hint="eastAsia"/>
          <w:sz w:val="22"/>
          <w:szCs w:val="22"/>
        </w:rPr>
        <w:t>管理権限が１の例　○○ショッピングセンター</w:t>
      </w:r>
    </w:p>
    <w:p w:rsidR="001B1705" w:rsidRPr="001B1705" w:rsidRDefault="001B1705" w:rsidP="001B1705">
      <w:pPr>
        <w:ind w:leftChars="257" w:left="520"/>
        <w:rPr>
          <w:rFonts w:hint="eastAsia"/>
          <w:sz w:val="22"/>
          <w:szCs w:val="22"/>
        </w:rPr>
      </w:pPr>
      <w:r w:rsidRPr="001B1705">
        <w:rPr>
          <w:rFonts w:hint="eastAsia"/>
          <w:spacing w:val="44"/>
          <w:kern w:val="0"/>
          <w:sz w:val="22"/>
          <w:szCs w:val="22"/>
          <w:fitText w:val="1760" w:id="-1279546623"/>
        </w:rPr>
        <w:t>複数権限の</w:t>
      </w:r>
      <w:r w:rsidRPr="001B1705">
        <w:rPr>
          <w:rFonts w:hint="eastAsia"/>
          <w:kern w:val="0"/>
          <w:sz w:val="22"/>
          <w:szCs w:val="22"/>
          <w:fitText w:val="1760" w:id="-1279546623"/>
        </w:rPr>
        <w:t>例</w:t>
      </w:r>
      <w:r w:rsidRPr="001B1705">
        <w:rPr>
          <w:rFonts w:hint="eastAsia"/>
          <w:sz w:val="22"/>
          <w:szCs w:val="22"/>
        </w:rPr>
        <w:t xml:space="preserve">　○○ショッピングセンターの○○部分</w:t>
      </w: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sz w:val="22"/>
          <w:szCs w:val="22"/>
        </w:rPr>
      </w:pPr>
    </w:p>
    <w:p w:rsidR="001B1705" w:rsidRPr="001B1705" w:rsidRDefault="001B1705" w:rsidP="001B1705">
      <w:pPr>
        <w:ind w:leftChars="257" w:left="520"/>
        <w:rPr>
          <w:rFonts w:hint="eastAsia"/>
        </w:rPr>
      </w:pPr>
    </w:p>
    <w:p w:rsidR="001B1705" w:rsidRPr="001B1705" w:rsidRDefault="001B1705" w:rsidP="00843BD1">
      <w:pPr>
        <w:spacing w:line="300" w:lineRule="exact"/>
        <w:ind w:rightChars="-330" w:right="-668"/>
        <w:rPr>
          <w:rFonts w:ascii="ＭＳ ゴシック" w:hAnsi="ＭＳ ゴシック" w:hint="eastAsia"/>
          <w:sz w:val="18"/>
        </w:rPr>
      </w:pPr>
      <w:bookmarkStart w:id="2" w:name="_GoBack"/>
      <w:bookmarkEnd w:id="2"/>
    </w:p>
    <w:sectPr w:rsidR="001B1705" w:rsidRPr="001B1705"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1A"/>
    <w:multiLevelType w:val="hybridMultilevel"/>
    <w:tmpl w:val="019C3FF4"/>
    <w:lvl w:ilvl="0" w:tplc="894CC0D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B1705"/>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B4695"/>
    <w:rsid w:val="00E074D8"/>
    <w:rsid w:val="00E349FF"/>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5EC312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DB4695"/>
    <w:rPr>
      <w:rFonts w:asciiTheme="majorHAnsi" w:eastAsiaTheme="majorEastAsia" w:hAnsiTheme="majorHAnsi" w:cstheme="majorBidi"/>
      <w:sz w:val="18"/>
      <w:szCs w:val="18"/>
    </w:rPr>
  </w:style>
  <w:style w:type="character" w:customStyle="1" w:styleId="ad">
    <w:name w:val="吹き出し (文字)"/>
    <w:basedOn w:val="a0"/>
    <w:link w:val="ac"/>
    <w:rsid w:val="00DB46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1167</Words>
  <Characters>573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朝見　大地</cp:lastModifiedBy>
  <cp:revision>45</cp:revision>
  <cp:lastPrinted>2023-03-07T01:27:00Z</cp:lastPrinted>
  <dcterms:created xsi:type="dcterms:W3CDTF">2022-06-23T13:06:00Z</dcterms:created>
  <dcterms:modified xsi:type="dcterms:W3CDTF">2023-03-23T05:43:00Z</dcterms:modified>
</cp:coreProperties>
</file>